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623" w:rsidRPr="00F32623" w:rsidRDefault="00F32623" w:rsidP="008E61D5">
      <w:pPr>
        <w:pStyle w:val="Heading2"/>
      </w:pPr>
      <w:r w:rsidRPr="00F32623">
        <w:t>5.1</w:t>
      </w:r>
      <w:r w:rsidR="00735EB0">
        <w:t>5</w:t>
      </w:r>
      <w:r w:rsidRPr="00F32623">
        <w:t xml:space="preserve">. Sheet </w:t>
      </w:r>
      <w:r w:rsidRPr="008E61D5">
        <w:rPr>
          <w:rStyle w:val="Style1Char"/>
          <w:b/>
        </w:rPr>
        <w:t>Rel</w:t>
      </w:r>
      <w:r w:rsidRPr="00F32623">
        <w:t>, Historical Distribution-side Interruptions</w:t>
      </w:r>
    </w:p>
    <w:p w:rsidR="00F32623" w:rsidRDefault="00F32623" w:rsidP="00FC7555">
      <w:pPr>
        <w:tabs>
          <w:tab w:val="left" w:pos="3540"/>
        </w:tabs>
        <w:rPr>
          <w:rFonts w:cs="Arial"/>
          <w:lang w:val="en-GB"/>
        </w:rPr>
      </w:pPr>
    </w:p>
    <w:p w:rsidR="00F32623" w:rsidRDefault="00F32623" w:rsidP="00FC7555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table is similar in form to the Interruption Repo</w:t>
      </w:r>
      <w:r w:rsidR="00B0358D">
        <w:rPr>
          <w:rFonts w:cs="Arial"/>
          <w:lang w:val="en-GB"/>
        </w:rPr>
        <w:t>r</w:t>
      </w:r>
      <w:r>
        <w:rPr>
          <w:rFonts w:cs="Arial"/>
          <w:lang w:val="en-GB"/>
        </w:rPr>
        <w:t>ts table in Annex A-1 of ERC Resolution No. 12, Series of 2006.</w:t>
      </w:r>
    </w:p>
    <w:p w:rsidR="00F32623" w:rsidRDefault="00F32623" w:rsidP="00FC7555">
      <w:pPr>
        <w:tabs>
          <w:tab w:val="left" w:pos="3540"/>
        </w:tabs>
        <w:rPr>
          <w:rFonts w:cs="Arial"/>
          <w:lang w:val="en-GB"/>
        </w:rPr>
      </w:pPr>
    </w:p>
    <w:p w:rsidR="00F32623" w:rsidRDefault="00F32623" w:rsidP="00F3262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F32623" w:rsidRDefault="00F32623" w:rsidP="00F3262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F32623" w:rsidRPr="007A74CC" w:rsidTr="00F32623">
        <w:trPr>
          <w:cantSplit/>
          <w:tblHeader/>
        </w:trPr>
        <w:tc>
          <w:tcPr>
            <w:tcW w:w="3775" w:type="dxa"/>
            <w:shd w:val="clear" w:color="auto" w:fill="FFFF00"/>
          </w:tcPr>
          <w:p w:rsidR="00F32623" w:rsidRPr="007A74CC" w:rsidRDefault="00F32623" w:rsidP="00F32623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F32623" w:rsidRPr="007A74CC" w:rsidRDefault="00F32623" w:rsidP="00F32623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F32623" w:rsidRPr="008E67F3" w:rsidTr="00F32623">
        <w:trPr>
          <w:cantSplit/>
          <w:trHeight w:val="255"/>
        </w:trPr>
        <w:tc>
          <w:tcPr>
            <w:tcW w:w="3775" w:type="dxa"/>
          </w:tcPr>
          <w:p w:rsidR="00F32623" w:rsidRDefault="00F32623" w:rsidP="00F32623">
            <w:pPr>
              <w:pStyle w:val="Style1"/>
            </w:pPr>
            <w:r>
              <w:t>Date</w:t>
            </w:r>
            <w:r w:rsidR="000803DF">
              <w:t>Time Start</w:t>
            </w:r>
          </w:p>
        </w:tc>
        <w:tc>
          <w:tcPr>
            <w:tcW w:w="5244" w:type="dxa"/>
            <w:noWrap/>
          </w:tcPr>
          <w:p w:rsidR="00F32623" w:rsidRPr="008E67F3" w:rsidRDefault="000803DF" w:rsidP="000803DF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Date and time service was interrupted</w:t>
            </w:r>
          </w:p>
        </w:tc>
      </w:tr>
      <w:tr w:rsidR="000803DF" w:rsidRPr="008E67F3" w:rsidTr="00F32623">
        <w:trPr>
          <w:cantSplit/>
          <w:trHeight w:val="255"/>
        </w:trPr>
        <w:tc>
          <w:tcPr>
            <w:tcW w:w="3775" w:type="dxa"/>
          </w:tcPr>
          <w:p w:rsidR="000803DF" w:rsidRDefault="000803DF" w:rsidP="00F32623">
            <w:pPr>
              <w:pStyle w:val="Style1"/>
            </w:pPr>
            <w:r>
              <w:t>DateTime End</w:t>
            </w:r>
          </w:p>
        </w:tc>
        <w:tc>
          <w:tcPr>
            <w:tcW w:w="5244" w:type="dxa"/>
            <w:noWrap/>
          </w:tcPr>
          <w:p w:rsidR="000803DF" w:rsidRDefault="000803DF" w:rsidP="00F32623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Date and time service was restored</w:t>
            </w:r>
          </w:p>
        </w:tc>
      </w:tr>
      <w:tr w:rsidR="00F32623" w:rsidRPr="008E67F3" w:rsidTr="00F32623">
        <w:trPr>
          <w:cantSplit/>
          <w:trHeight w:val="255"/>
        </w:trPr>
        <w:tc>
          <w:tcPr>
            <w:tcW w:w="3775" w:type="dxa"/>
          </w:tcPr>
          <w:p w:rsidR="00F32623" w:rsidRDefault="00F32623" w:rsidP="00F32623">
            <w:pPr>
              <w:pStyle w:val="Style1"/>
            </w:pPr>
            <w:r>
              <w:t>Area Affected</w:t>
            </w:r>
          </w:p>
        </w:tc>
        <w:tc>
          <w:tcPr>
            <w:tcW w:w="5244" w:type="dxa"/>
            <w:noWrap/>
          </w:tcPr>
          <w:p w:rsidR="00F32623" w:rsidRPr="008E67F3" w:rsidRDefault="00424649" w:rsidP="00F3262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Municipality, barangay, sitio, or any geographical area affected by the interruption</w:t>
            </w:r>
          </w:p>
        </w:tc>
      </w:tr>
      <w:tr w:rsidR="00F32623" w:rsidRPr="008E67F3" w:rsidTr="00F32623">
        <w:trPr>
          <w:cantSplit/>
          <w:trHeight w:val="255"/>
        </w:trPr>
        <w:tc>
          <w:tcPr>
            <w:tcW w:w="3775" w:type="dxa"/>
          </w:tcPr>
          <w:p w:rsidR="00F32623" w:rsidRDefault="00F32623" w:rsidP="00F32623">
            <w:pPr>
              <w:pStyle w:val="Style1"/>
            </w:pPr>
            <w:r>
              <w:t>Circuit</w:t>
            </w:r>
            <w:r w:rsidR="000803DF">
              <w:t xml:space="preserve"> Affected</w:t>
            </w:r>
          </w:p>
        </w:tc>
        <w:tc>
          <w:tcPr>
            <w:tcW w:w="5244" w:type="dxa"/>
            <w:noWrap/>
          </w:tcPr>
          <w:p w:rsidR="00F32623" w:rsidRDefault="005F2BDE" w:rsidP="005F2BDE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</w:t>
            </w:r>
            <w:r w:rsidR="00424649">
              <w:rPr>
                <w:rFonts w:eastAsia="Times New Roman" w:cs="Arial"/>
                <w:bCs/>
                <w:color w:val="000000"/>
              </w:rPr>
              <w:t xml:space="preserve">umber or name </w:t>
            </w:r>
            <w:r>
              <w:rPr>
                <w:rFonts w:eastAsia="Times New Roman" w:cs="Arial"/>
                <w:bCs/>
                <w:color w:val="000000"/>
              </w:rPr>
              <w:t>of circuit affected</w:t>
            </w:r>
          </w:p>
        </w:tc>
      </w:tr>
      <w:tr w:rsidR="00F32623" w:rsidRPr="008E67F3" w:rsidTr="00F32623">
        <w:trPr>
          <w:cantSplit/>
          <w:trHeight w:val="255"/>
        </w:trPr>
        <w:tc>
          <w:tcPr>
            <w:tcW w:w="3775" w:type="dxa"/>
          </w:tcPr>
          <w:p w:rsidR="00F32623" w:rsidRDefault="00F32623" w:rsidP="00F32623">
            <w:pPr>
              <w:pStyle w:val="Style1"/>
            </w:pPr>
            <w:r>
              <w:t>Customers Affected</w:t>
            </w:r>
          </w:p>
        </w:tc>
        <w:tc>
          <w:tcPr>
            <w:tcW w:w="5244" w:type="dxa"/>
            <w:noWrap/>
          </w:tcPr>
          <w:p w:rsidR="00F32623" w:rsidRDefault="00424649" w:rsidP="00F3262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Number of customers affected by the interruption</w:t>
            </w:r>
          </w:p>
        </w:tc>
      </w:tr>
      <w:tr w:rsidR="00075832" w:rsidRPr="008E67F3" w:rsidTr="00F32623">
        <w:trPr>
          <w:cantSplit/>
          <w:trHeight w:val="255"/>
        </w:trPr>
        <w:tc>
          <w:tcPr>
            <w:tcW w:w="3775" w:type="dxa"/>
          </w:tcPr>
          <w:p w:rsidR="00075832" w:rsidRDefault="00075832" w:rsidP="00F32623">
            <w:pPr>
              <w:pStyle w:val="Style1"/>
            </w:pPr>
            <w:r>
              <w:t>Category</w:t>
            </w:r>
          </w:p>
        </w:tc>
        <w:tc>
          <w:tcPr>
            <w:tcW w:w="5244" w:type="dxa"/>
            <w:noWrap/>
          </w:tcPr>
          <w:p w:rsidR="00075832" w:rsidRDefault="00075832" w:rsidP="0007583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Constrained to “</w:t>
            </w:r>
            <w:r>
              <w:rPr>
                <w:rFonts w:eastAsia="Times New Roman" w:cs="Arial"/>
                <w:bCs/>
                <w:color w:val="000000"/>
              </w:rPr>
              <w:t>Power Supplier”, “Major Storm Disaster”, “Scheduled”, and “All Others”</w:t>
            </w:r>
          </w:p>
        </w:tc>
      </w:tr>
    </w:tbl>
    <w:p w:rsidR="00082BAA" w:rsidRDefault="00082BAA" w:rsidP="00424649">
      <w:pPr>
        <w:tabs>
          <w:tab w:val="left" w:pos="3540"/>
        </w:tabs>
        <w:rPr>
          <w:rFonts w:cs="Arial"/>
          <w:lang w:val="en-GB"/>
        </w:rPr>
      </w:pPr>
    </w:p>
    <w:p w:rsidR="00684F6D" w:rsidRDefault="00684F6D" w:rsidP="00684F6D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entries should not be separated by empty rows.</w:t>
      </w:r>
    </w:p>
    <w:p w:rsidR="005F0A72" w:rsidRDefault="005F0A72" w:rsidP="00684F6D">
      <w:pPr>
        <w:tabs>
          <w:tab w:val="left" w:pos="3540"/>
        </w:tabs>
        <w:rPr>
          <w:rFonts w:cs="Arial"/>
          <w:lang w:val="en-GB"/>
        </w:rPr>
      </w:pPr>
    </w:p>
    <w:p w:rsidR="005F0A72" w:rsidRDefault="005F0A72" w:rsidP="00684F6D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Only outages from 2013 onwards shall be inputted to the table for consistency with the data in Sheet </w:t>
      </w:r>
      <w:r w:rsidRPr="005F0A72">
        <w:rPr>
          <w:rStyle w:val="Style1Char"/>
        </w:rPr>
        <w:t>Cust</w:t>
      </w:r>
      <w:r>
        <w:rPr>
          <w:rFonts w:cs="Arial"/>
          <w:lang w:val="en-GB"/>
        </w:rPr>
        <w:t>.</w:t>
      </w:r>
    </w:p>
    <w:p w:rsidR="00684F6D" w:rsidRDefault="00684F6D" w:rsidP="00424649">
      <w:pPr>
        <w:tabs>
          <w:tab w:val="left" w:pos="3540"/>
        </w:tabs>
        <w:rPr>
          <w:rFonts w:cs="Arial"/>
          <w:lang w:val="en-GB"/>
        </w:rPr>
      </w:pPr>
    </w:p>
    <w:p w:rsidR="00BA0293" w:rsidRDefault="00BA0293" w:rsidP="00424649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</w:rPr>
        <w:t xml:space="preserve">It was generally observed that using the Interruption Reports, the values for </w:t>
      </w:r>
      <w:r w:rsidRPr="00BA0293">
        <w:rPr>
          <w:rStyle w:val="Style1Char"/>
        </w:rPr>
        <w:t>DateTime Start</w:t>
      </w:r>
      <w:r>
        <w:rPr>
          <w:rFonts w:cs="Arial"/>
        </w:rPr>
        <w:t xml:space="preserve"> and </w:t>
      </w:r>
      <w:r w:rsidRPr="00BA0293">
        <w:rPr>
          <w:rStyle w:val="Style1Char"/>
        </w:rPr>
        <w:t>DateTime End</w:t>
      </w:r>
      <w:r>
        <w:rPr>
          <w:rFonts w:cs="Arial"/>
        </w:rPr>
        <w:t xml:space="preserve"> may be obtained by adding the corresponding dates and times in separate columns and pasting as values into </w:t>
      </w:r>
      <w:r w:rsidRPr="00BA0293">
        <w:rPr>
          <w:rStyle w:val="Style1Char"/>
        </w:rPr>
        <w:t>DateTime Start</w:t>
      </w:r>
      <w:r>
        <w:rPr>
          <w:rFonts w:cs="Arial"/>
        </w:rPr>
        <w:t xml:space="preserve"> and </w:t>
      </w:r>
      <w:r w:rsidRPr="00BA0293">
        <w:rPr>
          <w:rStyle w:val="Style1Char"/>
        </w:rPr>
        <w:t>DateTime End</w:t>
      </w:r>
      <w:r>
        <w:rPr>
          <w:rFonts w:cs="Arial"/>
        </w:rPr>
        <w:t xml:space="preserve">. Do not use the Concatenate function as </w:t>
      </w:r>
      <w:r w:rsidR="007F65E1">
        <w:rPr>
          <w:rFonts w:cs="Arial"/>
        </w:rPr>
        <w:t>it</w:t>
      </w:r>
      <w:r>
        <w:rPr>
          <w:rFonts w:cs="Arial"/>
        </w:rPr>
        <w:t xml:space="preserve"> yields text values.</w:t>
      </w:r>
    </w:p>
    <w:p w:rsidR="00BA0293" w:rsidRDefault="00BA0293" w:rsidP="00424649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4E916171" wp14:editId="3A541BEB">
            <wp:extent cx="171429" cy="85714"/>
            <wp:effectExtent l="0" t="0" r="63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47BFE77A" wp14:editId="28201CBF">
            <wp:extent cx="171429" cy="85714"/>
            <wp:effectExtent l="0" t="0" r="635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Rel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2C33C3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</w:rPr>
            </w:pPr>
            <w:r>
              <w:rPr>
                <w:rStyle w:val="Style1Char"/>
                <w:b/>
              </w:rPr>
              <w:t>DateTime Start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 or blank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</w:rPr>
            </w:pPr>
            <w:r>
              <w:rPr>
                <w:rStyle w:val="Style1Char"/>
                <w:b/>
              </w:rPr>
              <w:t>DateTime End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 or blank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Fonts w:ascii="Arial" w:hAnsi="Arial" w:cs="Arial"/>
                <w:b w:val="0"/>
              </w:rPr>
            </w:pPr>
            <w:r>
              <w:rPr>
                <w:rStyle w:val="Style1Char"/>
                <w:b/>
              </w:rPr>
              <w:t>DateTime Start</w:t>
            </w:r>
            <w:r w:rsidRPr="00887DBD">
              <w:rPr>
                <w:rFonts w:ascii="Arial" w:hAnsi="Arial" w:cs="Arial"/>
                <w:b w:val="0"/>
              </w:rPr>
              <w:t>,</w:t>
            </w:r>
          </w:p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DateTime End</w:t>
            </w:r>
          </w:p>
        </w:tc>
        <w:tc>
          <w:tcPr>
            <w:tcW w:w="5243" w:type="dxa"/>
          </w:tcPr>
          <w:p w:rsidR="002C33C3" w:rsidRDefault="002C33C3" w:rsidP="00F50D25">
            <w:pPr>
              <w:pStyle w:val="Style1"/>
              <w:rPr>
                <w:rFonts w:cs="Arial"/>
              </w:rPr>
            </w:pPr>
            <w:r>
              <w:rPr>
                <w:rStyle w:val="Style1Char"/>
                <w:b/>
              </w:rPr>
              <w:t>DateTime Start</w:t>
            </w:r>
            <w:r>
              <w:rPr>
                <w:rFonts w:ascii="Arial" w:hAnsi="Arial" w:cs="Arial"/>
                <w:b w:val="0"/>
              </w:rPr>
              <w:t xml:space="preserve"> &gt; </w:t>
            </w:r>
            <w:r>
              <w:rPr>
                <w:rStyle w:val="Style1Char"/>
                <w:b/>
              </w:rPr>
              <w:t>DateTime End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Customers Affected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Category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</w:tbl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p w:rsidR="00742DEB" w:rsidRDefault="00742DEB" w:rsidP="002C33C3">
      <w:pPr>
        <w:tabs>
          <w:tab w:val="left" w:pos="3540"/>
        </w:tabs>
        <w:rPr>
          <w:rFonts w:cs="Arial"/>
          <w:lang w:val="en-GB"/>
        </w:rPr>
      </w:pPr>
    </w:p>
    <w:p w:rsidR="00742DEB" w:rsidRDefault="00742DEB" w:rsidP="002C33C3">
      <w:pPr>
        <w:tabs>
          <w:tab w:val="left" w:pos="3540"/>
        </w:tabs>
        <w:rPr>
          <w:rFonts w:cs="Arial"/>
          <w:lang w:val="en-GB"/>
        </w:rPr>
      </w:pPr>
    </w:p>
    <w:p w:rsidR="00742DEB" w:rsidRDefault="00742DEB" w:rsidP="002C33C3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742DEB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27E" w:rsidRDefault="0098227E" w:rsidP="00C05D63">
      <w:r>
        <w:separator/>
      </w:r>
    </w:p>
  </w:endnote>
  <w:endnote w:type="continuationSeparator" w:id="0">
    <w:p w:rsidR="0098227E" w:rsidRDefault="0098227E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27E" w:rsidRDefault="0098227E" w:rsidP="00C05D63">
      <w:r>
        <w:separator/>
      </w:r>
    </w:p>
  </w:footnote>
  <w:footnote w:type="continuationSeparator" w:id="0">
    <w:p w:rsidR="0098227E" w:rsidRDefault="0098227E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5D96"/>
    <w:rsid w:val="000979DE"/>
    <w:rsid w:val="000A1A9B"/>
    <w:rsid w:val="000A3509"/>
    <w:rsid w:val="000A7B8D"/>
    <w:rsid w:val="000B00A6"/>
    <w:rsid w:val="000B42D5"/>
    <w:rsid w:val="000B47E9"/>
    <w:rsid w:val="000B5235"/>
    <w:rsid w:val="000B68C9"/>
    <w:rsid w:val="000C3812"/>
    <w:rsid w:val="000C48E9"/>
    <w:rsid w:val="000C768E"/>
    <w:rsid w:val="000D14F5"/>
    <w:rsid w:val="000D3AE0"/>
    <w:rsid w:val="000D5DC0"/>
    <w:rsid w:val="000D6EFF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509A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5F6B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55416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413B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27327"/>
    <w:rsid w:val="005318E6"/>
    <w:rsid w:val="005323B4"/>
    <w:rsid w:val="00545EA9"/>
    <w:rsid w:val="00550347"/>
    <w:rsid w:val="00552089"/>
    <w:rsid w:val="00554DE6"/>
    <w:rsid w:val="0056061D"/>
    <w:rsid w:val="00564E95"/>
    <w:rsid w:val="00565BB0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47E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11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227E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4A96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3170"/>
    <w:rsid w:val="00CE4834"/>
    <w:rsid w:val="00CF031C"/>
    <w:rsid w:val="00CF517F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0A28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995596F0-D21B-496E-AD5C-B90D99D4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269</cp:revision>
  <cp:lastPrinted>2019-12-11T03:32:00Z</cp:lastPrinted>
  <dcterms:created xsi:type="dcterms:W3CDTF">2019-01-28T11:46:00Z</dcterms:created>
  <dcterms:modified xsi:type="dcterms:W3CDTF">2019-12-11T04:01:00Z</dcterms:modified>
</cp:coreProperties>
</file>